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A606" w14:textId="167DE6BD" w:rsidR="00782D61" w:rsidRDefault="00ED103C" w:rsidP="000F28B3">
      <w:pPr>
        <w:spacing w:before="120"/>
        <w:jc w:val="center"/>
        <w:rPr>
          <w:b/>
          <w:bCs/>
          <w:sz w:val="28"/>
          <w:szCs w:val="28"/>
        </w:rPr>
      </w:pPr>
      <w:r w:rsidRPr="00ED103C">
        <w:rPr>
          <w:b/>
          <w:bCs/>
          <w:sz w:val="28"/>
          <w:szCs w:val="28"/>
        </w:rPr>
        <w:t xml:space="preserve">Aktuální informace o nákazové </w:t>
      </w:r>
      <w:proofErr w:type="gramStart"/>
      <w:r w:rsidRPr="00ED103C">
        <w:rPr>
          <w:b/>
          <w:bCs/>
          <w:sz w:val="28"/>
          <w:szCs w:val="28"/>
        </w:rPr>
        <w:t>situaci - Slintavka</w:t>
      </w:r>
      <w:proofErr w:type="gramEnd"/>
      <w:r w:rsidRPr="00ED103C">
        <w:rPr>
          <w:b/>
          <w:bCs/>
          <w:sz w:val="28"/>
          <w:szCs w:val="28"/>
        </w:rPr>
        <w:t xml:space="preserve"> a kulhavka</w:t>
      </w:r>
    </w:p>
    <w:p w14:paraId="32D0AF4A" w14:textId="77777777" w:rsidR="00ED220D" w:rsidRDefault="00ED220D" w:rsidP="00104711">
      <w:pPr>
        <w:spacing w:before="120"/>
        <w:jc w:val="center"/>
        <w:rPr>
          <w:b/>
          <w:bCs/>
          <w:sz w:val="28"/>
          <w:szCs w:val="28"/>
        </w:rPr>
      </w:pPr>
    </w:p>
    <w:p w14:paraId="06E374C4" w14:textId="6A0ED7D0" w:rsidR="00ED220D" w:rsidRDefault="007E0455" w:rsidP="007E0455">
      <w:pPr>
        <w:pStyle w:val="Odstavecseseznamem"/>
        <w:numPr>
          <w:ilvl w:val="0"/>
          <w:numId w:val="14"/>
        </w:numPr>
        <w:spacing w:before="120"/>
        <w:rPr>
          <w:b/>
          <w:bCs/>
          <w:sz w:val="24"/>
          <w:szCs w:val="24"/>
        </w:rPr>
      </w:pPr>
      <w:r w:rsidRPr="00135F93">
        <w:rPr>
          <w:b/>
          <w:bCs/>
          <w:sz w:val="24"/>
          <w:szCs w:val="24"/>
        </w:rPr>
        <w:t xml:space="preserve">Popis </w:t>
      </w:r>
      <w:r w:rsidR="00135F93" w:rsidRPr="00135F93">
        <w:rPr>
          <w:b/>
          <w:bCs/>
          <w:sz w:val="24"/>
          <w:szCs w:val="24"/>
        </w:rPr>
        <w:t>onemocnění</w:t>
      </w:r>
    </w:p>
    <w:p w14:paraId="239A2F91" w14:textId="6494E517" w:rsidR="00135F93" w:rsidRDefault="009B5892" w:rsidP="007E0455">
      <w:pPr>
        <w:pStyle w:val="Odstavecseseznamem"/>
        <w:numPr>
          <w:ilvl w:val="0"/>
          <w:numId w:val="14"/>
        </w:num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Výskyt SLAK na Slovensku a </w:t>
      </w:r>
      <w:r w:rsidR="00481C5F">
        <w:rPr>
          <w:b/>
          <w:bCs/>
          <w:sz w:val="24"/>
          <w:szCs w:val="24"/>
        </w:rPr>
        <w:t xml:space="preserve">v </w:t>
      </w:r>
      <w:r>
        <w:rPr>
          <w:b/>
          <w:bCs/>
          <w:sz w:val="24"/>
          <w:szCs w:val="24"/>
        </w:rPr>
        <w:t>Maďarsku</w:t>
      </w:r>
    </w:p>
    <w:p w14:paraId="7347975B" w14:textId="4F308D90" w:rsidR="009B5892" w:rsidRDefault="009B5892" w:rsidP="007E0455">
      <w:pPr>
        <w:pStyle w:val="Odstavecseseznamem"/>
        <w:numPr>
          <w:ilvl w:val="0"/>
          <w:numId w:val="14"/>
        </w:num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Opatření přijatá v ČR</w:t>
      </w:r>
    </w:p>
    <w:p w14:paraId="0BEF3715" w14:textId="18A8173C" w:rsidR="009B5892" w:rsidRDefault="00FC2B17" w:rsidP="007E0455">
      <w:pPr>
        <w:pStyle w:val="Odstavecseseznamem"/>
        <w:numPr>
          <w:ilvl w:val="0"/>
          <w:numId w:val="14"/>
        </w:num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Následná opatření v případě výskytu v ČR – pohotovostní plán</w:t>
      </w:r>
    </w:p>
    <w:p w14:paraId="0CD81610" w14:textId="052A4C16" w:rsidR="00B4472F" w:rsidRDefault="00B4472F" w:rsidP="007E0455">
      <w:pPr>
        <w:pStyle w:val="Odstavecseseznamem"/>
        <w:numPr>
          <w:ilvl w:val="0"/>
          <w:numId w:val="14"/>
        </w:num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Témata k řešení</w:t>
      </w:r>
    </w:p>
    <w:p w14:paraId="37662AC5" w14:textId="77777777" w:rsidR="00B4472F" w:rsidRDefault="00B4472F" w:rsidP="00B4472F">
      <w:pPr>
        <w:spacing w:before="120"/>
        <w:rPr>
          <w:b/>
          <w:bCs/>
          <w:sz w:val="24"/>
          <w:szCs w:val="24"/>
        </w:rPr>
      </w:pPr>
    </w:p>
    <w:p w14:paraId="1D59539D" w14:textId="120135E4" w:rsidR="00B4472F" w:rsidRPr="00B4472F" w:rsidRDefault="00B4472F" w:rsidP="00B4472F">
      <w:pPr>
        <w:spacing w:before="120" w:after="120"/>
        <w:jc w:val="both"/>
        <w:rPr>
          <w:b/>
          <w:bCs/>
        </w:rPr>
      </w:pPr>
      <w:r w:rsidRPr="00B4472F">
        <w:rPr>
          <w:b/>
          <w:bCs/>
        </w:rPr>
        <w:t>Popis onemocnění</w:t>
      </w:r>
    </w:p>
    <w:p w14:paraId="1D84995C" w14:textId="0B55ACAE" w:rsidR="00782D61" w:rsidRDefault="00782D61" w:rsidP="00D61F65">
      <w:pPr>
        <w:spacing w:before="120"/>
        <w:jc w:val="both"/>
      </w:pPr>
      <w:r w:rsidRPr="00782D61">
        <w:t xml:space="preserve">Slintavka a kulhavka (SLAK) je vysoce infekční virové onemocnění postihující sudokopytníky, jako jsou skot, ovce, kozy, prasata a volně žijící zvířata. Onemocnění se šíří snadno přímou </w:t>
      </w:r>
      <w:proofErr w:type="gramStart"/>
      <w:r w:rsidRPr="00782D61">
        <w:t>cestou - mezi</w:t>
      </w:r>
      <w:proofErr w:type="gramEnd"/>
      <w:r w:rsidRPr="00782D61">
        <w:t xml:space="preserve"> zvířaty a i nepřímo</w:t>
      </w:r>
      <w:r w:rsidR="008D7542">
        <w:t xml:space="preserve"> </w:t>
      </w:r>
      <w:r w:rsidR="00EF737C">
        <w:t>(</w:t>
      </w:r>
      <w:r w:rsidRPr="00782D61">
        <w:t>například větrem, potravinami nebo na automobilech či</w:t>
      </w:r>
      <w:r w:rsidR="008E0F3F">
        <w:t> </w:t>
      </w:r>
      <w:r w:rsidRPr="00782D61">
        <w:t>šatech lidí, kteří přijdou do styku s nakaženými zvířaty</w:t>
      </w:r>
      <w:r w:rsidR="00EF737C">
        <w:t>)</w:t>
      </w:r>
      <w:r w:rsidRPr="00782D61">
        <w:t>. I když není přenosná na člověka, lidé mohou nákazu přenést mezi chovy vnímavých zvířat.</w:t>
      </w:r>
    </w:p>
    <w:p w14:paraId="06832921" w14:textId="77777777" w:rsidR="0040533E" w:rsidRPr="00782D61" w:rsidRDefault="0040533E" w:rsidP="00D61F65">
      <w:pPr>
        <w:spacing w:before="120"/>
        <w:jc w:val="both"/>
      </w:pPr>
    </w:p>
    <w:p w14:paraId="02FC1712" w14:textId="34B5E20A" w:rsidR="00782D61" w:rsidRPr="00782D61" w:rsidRDefault="00782D61" w:rsidP="00755E91">
      <w:pPr>
        <w:spacing w:before="120" w:after="120"/>
        <w:jc w:val="both"/>
        <w:rPr>
          <w:b/>
          <w:bCs/>
        </w:rPr>
      </w:pPr>
      <w:r w:rsidRPr="00782D61">
        <w:rPr>
          <w:b/>
          <w:bCs/>
        </w:rPr>
        <w:t xml:space="preserve">Výskyt SLAK na Slovensku a </w:t>
      </w:r>
      <w:r w:rsidR="00EF737C">
        <w:rPr>
          <w:b/>
          <w:bCs/>
        </w:rPr>
        <w:t xml:space="preserve">v </w:t>
      </w:r>
      <w:r w:rsidRPr="00782D61">
        <w:rPr>
          <w:b/>
          <w:bCs/>
        </w:rPr>
        <w:t>Maďarsku</w:t>
      </w:r>
    </w:p>
    <w:p w14:paraId="1C0DCD4E" w14:textId="77777777" w:rsidR="00782D61" w:rsidRPr="00CB6B73" w:rsidRDefault="00782D61" w:rsidP="00D61F65">
      <w:pPr>
        <w:spacing w:before="120"/>
        <w:jc w:val="both"/>
        <w:rPr>
          <w:u w:val="single"/>
        </w:rPr>
      </w:pPr>
      <w:r w:rsidRPr="00CB6B73">
        <w:rPr>
          <w:u w:val="single"/>
        </w:rPr>
        <w:t>Maďarsko:</w:t>
      </w:r>
    </w:p>
    <w:p w14:paraId="50FF1F3E" w14:textId="0E6A22C4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 xml:space="preserve">dne 6. 3. 2025 potvrzeno ohnisko SLAK v župě </w:t>
      </w:r>
      <w:proofErr w:type="spellStart"/>
      <w:r>
        <w:t>Győr-Moson-Sopron</w:t>
      </w:r>
      <w:proofErr w:type="spellEnd"/>
      <w:r>
        <w:t xml:space="preserve"> (obec </w:t>
      </w:r>
      <w:proofErr w:type="spellStart"/>
      <w:r>
        <w:t>Kisbajcs</w:t>
      </w:r>
      <w:proofErr w:type="spellEnd"/>
      <w:r>
        <w:t>) v těsné blízkosti hranic se Slovenskem v chovu s celkovým počtem 1 418 ks mléčného skotu; vytvoření ochranného pásma a pásma dozoru – 3 a 10 km kolem ohniska; pásmo dozoru sahá až na Slovensko – 8 vesnic. Dne 13. 3. 2025 bylo dokončeno utrácení zvířat v hospodářství</w:t>
      </w:r>
    </w:p>
    <w:p w14:paraId="665E6CE8" w14:textId="44560C31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 xml:space="preserve">dne 26. 3. 2025 bylo potvrzeno druhé ohnisko SLAK v Maďarsku v obci </w:t>
      </w:r>
      <w:proofErr w:type="spellStart"/>
      <w:r>
        <w:t>Levél</w:t>
      </w:r>
      <w:proofErr w:type="spellEnd"/>
      <w:r>
        <w:t xml:space="preserve">, která se nachází v župě </w:t>
      </w:r>
      <w:proofErr w:type="spellStart"/>
      <w:r>
        <w:t>Győr-Moson-Sopron</w:t>
      </w:r>
      <w:proofErr w:type="spellEnd"/>
      <w:r>
        <w:t xml:space="preserve"> v severozápadním Maďarsku, toto ohnisko je vzdálené 40 km severozápadně od prvního ohniska u obce </w:t>
      </w:r>
      <w:proofErr w:type="spellStart"/>
      <w:r>
        <w:t>Kisbajc</w:t>
      </w:r>
      <w:proofErr w:type="spellEnd"/>
      <w:r>
        <w:t xml:space="preserve">. Okolo ohniska bylo vymezeno ochranné pásmo a pásmo dozoru – 3 a 10 km, vnější dozorové pásmo zasahuje do Rakouska. Jedná se o chov mléčného skotu, ve kterém se nachází cca 3 000 kusů skotu. Byla zahájena vakcinace stáda v ohnisku, aby se minimalizovalo šíření viru až do likvidace ohniska. </w:t>
      </w:r>
    </w:p>
    <w:p w14:paraId="262820C4" w14:textId="686D4B9B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>probíhá epizootologické šetření, vyšetřování chovů vnímavých zvířat v pásmech a kontaktních hospodářstvích a volně žijící zvěře</w:t>
      </w:r>
      <w:r w:rsidR="00105877">
        <w:t>.</w:t>
      </w:r>
    </w:p>
    <w:p w14:paraId="76547EF7" w14:textId="306FAFCA" w:rsidR="00105877" w:rsidRDefault="00105877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 xml:space="preserve">Dne </w:t>
      </w:r>
      <w:r w:rsidR="00DD5B28">
        <w:t xml:space="preserve">2. 4. 2025 byla potvrzena další 2 ohniska </w:t>
      </w:r>
      <w:r w:rsidR="0064325C">
        <w:t xml:space="preserve">SLAK </w:t>
      </w:r>
      <w:r w:rsidR="00DD5B28">
        <w:t>v</w:t>
      </w:r>
      <w:r w:rsidR="009C7BA3">
        <w:t> </w:t>
      </w:r>
      <w:r w:rsidR="00DD5B28">
        <w:t>Maďarsku</w:t>
      </w:r>
      <w:r w:rsidR="009C7BA3">
        <w:t xml:space="preserve"> (obce </w:t>
      </w:r>
      <w:proofErr w:type="spellStart"/>
      <w:r w:rsidR="00B76FED">
        <w:t>Dunakilit</w:t>
      </w:r>
      <w:r w:rsidR="00561D8E">
        <w:t>i</w:t>
      </w:r>
      <w:proofErr w:type="spellEnd"/>
      <w:r w:rsidR="00B76FED">
        <w:t xml:space="preserve"> a </w:t>
      </w:r>
      <w:proofErr w:type="spellStart"/>
      <w:r w:rsidR="00B76FED">
        <w:t>Darnozseli</w:t>
      </w:r>
      <w:proofErr w:type="spellEnd"/>
      <w:r w:rsidR="00B76FED">
        <w:t xml:space="preserve">), jedné se o farmy mléčného skotu s počtem </w:t>
      </w:r>
      <w:r w:rsidR="00C010DE">
        <w:t>2500 a 1000 zvířat. Byla zahájena vakcinace.</w:t>
      </w:r>
    </w:p>
    <w:p w14:paraId="381BBDFE" w14:textId="77777777" w:rsidR="00CB6B73" w:rsidRDefault="00CB6B73" w:rsidP="00CB6B73">
      <w:pPr>
        <w:spacing w:before="120" w:after="160" w:line="256" w:lineRule="auto"/>
        <w:ind w:left="284"/>
        <w:contextualSpacing/>
        <w:jc w:val="both"/>
      </w:pPr>
    </w:p>
    <w:p w14:paraId="744E4266" w14:textId="7836793A" w:rsidR="00782D61" w:rsidRPr="00CB6B73" w:rsidRDefault="00782D61" w:rsidP="00D61F65">
      <w:pPr>
        <w:spacing w:before="120"/>
        <w:jc w:val="both"/>
        <w:rPr>
          <w:u w:val="single"/>
        </w:rPr>
      </w:pPr>
      <w:r w:rsidRPr="00CB6B73">
        <w:rPr>
          <w:u w:val="single"/>
        </w:rPr>
        <w:t>Slovensko</w:t>
      </w:r>
      <w:r w:rsidR="008E0F3F" w:rsidRPr="00CB6B73">
        <w:rPr>
          <w:u w:val="single"/>
        </w:rPr>
        <w:t>:</w:t>
      </w:r>
    </w:p>
    <w:p w14:paraId="31DD2CA6" w14:textId="14A97AD6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>dne 21. 3. 2025 potvrzena 3 ohniska SLAK na Slovensku v blízkosti hranic s Maďarskem</w:t>
      </w:r>
    </w:p>
    <w:p w14:paraId="0D06ACB5" w14:textId="7E016DC7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 xml:space="preserve">zasažené chovy skotu se nacházejí v obcích </w:t>
      </w:r>
      <w:proofErr w:type="spellStart"/>
      <w:r>
        <w:t>Medveďov</w:t>
      </w:r>
      <w:proofErr w:type="spellEnd"/>
      <w:r>
        <w:t xml:space="preserve">, </w:t>
      </w:r>
      <w:proofErr w:type="spellStart"/>
      <w:r>
        <w:t>Ňárad</w:t>
      </w:r>
      <w:proofErr w:type="spellEnd"/>
      <w:r>
        <w:t xml:space="preserve"> a </w:t>
      </w:r>
      <w:proofErr w:type="spellStart"/>
      <w:r>
        <w:t>Baka</w:t>
      </w:r>
      <w:proofErr w:type="spellEnd"/>
      <w:r>
        <w:t xml:space="preserve"> v okrese Dunajská </w:t>
      </w:r>
      <w:proofErr w:type="spellStart"/>
      <w:r>
        <w:t>Streda</w:t>
      </w:r>
      <w:proofErr w:type="spellEnd"/>
    </w:p>
    <w:p w14:paraId="541C4B68" w14:textId="262F44EA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>tyto chovy leží blízko lokality v Maďarsku, kde bylo potvrzeno ohnisko SLAK</w:t>
      </w:r>
    </w:p>
    <w:p w14:paraId="5C85C2B3" w14:textId="32E9F04B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>celkem je v těchto třech chovech cca 2 000 ks skotu</w:t>
      </w:r>
    </w:p>
    <w:p w14:paraId="128B38C7" w14:textId="42CACEB0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>bylo vytvořeno uzavřené pásmo v okruhu 10 km kolem každého ohniska</w:t>
      </w:r>
    </w:p>
    <w:p w14:paraId="020DE56A" w14:textId="25B9B36B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 xml:space="preserve">v ohnisku v obci </w:t>
      </w:r>
      <w:proofErr w:type="spellStart"/>
      <w:r>
        <w:t>Baka</w:t>
      </w:r>
      <w:proofErr w:type="spellEnd"/>
      <w:r>
        <w:t xml:space="preserve"> bylo zahájeno utrácení zvířat v ohnisku dne 22. 3. 2025 a dokončeno bylo 27. 3. 2025.</w:t>
      </w:r>
    </w:p>
    <w:p w14:paraId="6A26D30B" w14:textId="3ABBEE5A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lastRenderedPageBreak/>
        <w:t xml:space="preserve">ve dalších 2 ohniscích byla zahájena supresivní vakcinace zvířat proti SLAK za účelem zabránění nakažení dalších zvířat a tím ke zmírnění vylučování viru do prostředí. Zvířata budou následně utracena. </w:t>
      </w:r>
    </w:p>
    <w:p w14:paraId="6E7B4E66" w14:textId="3D41D53A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 xml:space="preserve">na Slovensku (SK) je v platnosti celostátní mimořádné veterinární opatření pro celé území SK. Tímto opatřením je zakázáno přemístění vnímavých zvířat v rámci celého SK s výjimkou nutnosti přemístění zvířat v rámci stejného chovu. Platí zákaz přemístění vnímavých zvířat z SK do jiné země, a i zákaz přemístění vnímavých zvířat z jiných zemí do SK s výjimkou přemístění na jatky. Dále opatření zavádí nutné dodržování biologické bezpečnosti při vstupu a výstupu pro všechny chovy hospodářských zvířat, povinnou dezinfekci vozidel a dalších pomůcek. Dále je zakázán mezinárodní tranzit zásilek vnímavých zvířat přes okresy Komárno a Dunajská </w:t>
      </w:r>
      <w:proofErr w:type="spellStart"/>
      <w:r>
        <w:t>Streda</w:t>
      </w:r>
      <w:proofErr w:type="spellEnd"/>
      <w:r>
        <w:t>. V případě ostatních okresů Slovenska je tranzit zásilek vnímavých zvířat při mezinárodní přepravě možný bez zastavení a vykládky na území Slovenska. Dále platí zákaz hromadných akcí s vnímavými zvířaty a zákaz vstupu nepovolaných osob do chovů vnímavých zvířat.</w:t>
      </w:r>
    </w:p>
    <w:p w14:paraId="52A0D754" w14:textId="052DAE2A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 xml:space="preserve">dne 26. 3. 2025 bylo potvrzeno na Slovensku čtvrté ohnisko SLAK v obci Malá </w:t>
      </w:r>
      <w:proofErr w:type="spellStart"/>
      <w:r>
        <w:t>Lúč</w:t>
      </w:r>
      <w:proofErr w:type="spellEnd"/>
      <w:r>
        <w:t xml:space="preserve"> v okrese Dunajská </w:t>
      </w:r>
      <w:proofErr w:type="spellStart"/>
      <w:r>
        <w:t>Streda</w:t>
      </w:r>
      <w:proofErr w:type="spellEnd"/>
      <w:r>
        <w:t>. V tomto chovu se nachází cca 260 vnímavých zvířat. Bylo vymezeno pásmo dozoru v okruhu 10 km.</w:t>
      </w:r>
    </w:p>
    <w:p w14:paraId="68836FE8" w14:textId="49CD3BF8" w:rsidR="00AB6EE6" w:rsidRPr="00782D61" w:rsidRDefault="00AB6EE6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 xml:space="preserve">páté </w:t>
      </w:r>
      <w:r w:rsidRPr="00AB6EE6">
        <w:t xml:space="preserve">ohnisko slintavky a kulhavky bylo </w:t>
      </w:r>
      <w:r w:rsidR="00E933BD" w:rsidRPr="00AB6EE6">
        <w:t xml:space="preserve">na Slovensku </w:t>
      </w:r>
      <w:r w:rsidRPr="00AB6EE6">
        <w:t xml:space="preserve">potvrzeno </w:t>
      </w:r>
      <w:r>
        <w:t xml:space="preserve">30. 3. 2025 </w:t>
      </w:r>
      <w:r w:rsidRPr="00AB6EE6">
        <w:t xml:space="preserve">v obci Plavecký </w:t>
      </w:r>
      <w:proofErr w:type="spellStart"/>
      <w:r w:rsidRPr="00AB6EE6">
        <w:t>Štvrtok</w:t>
      </w:r>
      <w:proofErr w:type="spellEnd"/>
      <w:r w:rsidRPr="00AB6EE6">
        <w:t xml:space="preserve">, která se nachází v okrese Malacky na západním Slovensku. </w:t>
      </w:r>
      <w:r>
        <w:t>Toto ohnisko je vzdálené 2</w:t>
      </w:r>
      <w:r w:rsidR="00E933BD">
        <w:t>7</w:t>
      </w:r>
      <w:r>
        <w:t xml:space="preserve"> km vzdušnou čarou od české hranice. </w:t>
      </w:r>
      <w:r w:rsidRPr="00AB6EE6">
        <w:t>Okolo ohniska bylo vymezeno uzavřené pásmo. Jedná se o chov mléčného skotu, ve kterém se nachází cca 3500 kusů skotu. Utrácení zvířat v tomto chovu bude zahájeno pravděpodobně ve středu.</w:t>
      </w:r>
    </w:p>
    <w:p w14:paraId="471D22FC" w14:textId="77777777" w:rsidR="00782D61" w:rsidRPr="00782D61" w:rsidRDefault="00782D61" w:rsidP="00D61F65">
      <w:pPr>
        <w:spacing w:before="120"/>
        <w:ind w:left="360"/>
        <w:jc w:val="both"/>
      </w:pPr>
    </w:p>
    <w:p w14:paraId="43D40B5A" w14:textId="39CFFA0E" w:rsidR="00782D61" w:rsidRPr="00782D61" w:rsidRDefault="00782D61" w:rsidP="00755E91">
      <w:pPr>
        <w:spacing w:before="120" w:after="120"/>
        <w:jc w:val="both"/>
        <w:rPr>
          <w:b/>
          <w:bCs/>
        </w:rPr>
      </w:pPr>
      <w:r w:rsidRPr="00782D61">
        <w:rPr>
          <w:b/>
          <w:bCs/>
        </w:rPr>
        <w:t>Opatření přijatá v ČR</w:t>
      </w:r>
    </w:p>
    <w:p w14:paraId="3E7673D3" w14:textId="77777777" w:rsidR="000F28B3" w:rsidRPr="00782D61" w:rsidRDefault="000F28B3" w:rsidP="000F28B3">
      <w:pPr>
        <w:spacing w:after="160" w:line="256" w:lineRule="auto"/>
        <w:jc w:val="both"/>
      </w:pPr>
      <w:r w:rsidRPr="00782D61">
        <w:t>Státní veterinární správa (SVS) postupně přijala několik mimořádných veterinárních opatření (MVO) k zabránění zavlečení nákazy SLAK na území ČR. Tato MVO aktuálně stanovují:</w:t>
      </w:r>
    </w:p>
    <w:p w14:paraId="61464E40" w14:textId="77777777" w:rsidR="000F28B3" w:rsidRPr="00782D61" w:rsidRDefault="000F28B3" w:rsidP="000F28B3">
      <w:pPr>
        <w:numPr>
          <w:ilvl w:val="0"/>
          <w:numId w:val="6"/>
        </w:numPr>
        <w:spacing w:before="120" w:after="160" w:line="256" w:lineRule="auto"/>
        <w:ind w:left="284"/>
        <w:contextualSpacing/>
        <w:jc w:val="both"/>
      </w:pPr>
      <w:r w:rsidRPr="00782D61">
        <w:t>zákaz přemístění vnímavých zvířat ze Slovenska</w:t>
      </w:r>
      <w:r>
        <w:t xml:space="preserve">, Maďarska, ze spolkových zemí </w:t>
      </w:r>
      <w:proofErr w:type="spellStart"/>
      <w:proofErr w:type="gramStart"/>
      <w:r>
        <w:t>Burgenlandsko</w:t>
      </w:r>
      <w:proofErr w:type="spellEnd"/>
      <w:r>
        <w:t xml:space="preserve">  (</w:t>
      </w:r>
      <w:proofErr w:type="gramEnd"/>
      <w:r>
        <w:t>Burgenland)  a Dolní Rakousko (</w:t>
      </w:r>
      <w:proofErr w:type="spellStart"/>
      <w:r>
        <w:t>Niederösterreich</w:t>
      </w:r>
      <w:proofErr w:type="spellEnd"/>
      <w:r>
        <w:t>) Rakouské republiky</w:t>
      </w:r>
      <w:r w:rsidRPr="00782D61">
        <w:t xml:space="preserve"> na území ČR</w:t>
      </w:r>
    </w:p>
    <w:p w14:paraId="6134DCF7" w14:textId="77777777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 w:rsidRPr="00782D61">
        <w:t>zákaz přemístění tepelně neopracovaných živočišných produktů získaných z vnímavých zvířat původem ze Slovenska</w:t>
      </w:r>
      <w:r>
        <w:t xml:space="preserve"> a Maďarska</w:t>
      </w:r>
      <w:r w:rsidRPr="00782D61">
        <w:t xml:space="preserve"> na území ČR</w:t>
      </w:r>
    </w:p>
    <w:p w14:paraId="58B7C80A" w14:textId="70710439" w:rsidR="00E933BD" w:rsidRDefault="00E933BD" w:rsidP="00847FEC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>zákaz přemístění masokostní moučky (</w:t>
      </w:r>
      <w:proofErr w:type="spellStart"/>
      <w:r>
        <w:t>Meat</w:t>
      </w:r>
      <w:proofErr w:type="spellEnd"/>
      <w:r>
        <w:t xml:space="preserve"> and Bone </w:t>
      </w:r>
      <w:proofErr w:type="spellStart"/>
      <w:r>
        <w:t>Meal</w:t>
      </w:r>
      <w:proofErr w:type="spellEnd"/>
      <w:r>
        <w:t>) kategorie 1 a 2, zpracované živočišné bílkoviny (</w:t>
      </w:r>
      <w:proofErr w:type="spellStart"/>
      <w:r>
        <w:t>Processed</w:t>
      </w:r>
      <w:proofErr w:type="spellEnd"/>
      <w:r>
        <w:t xml:space="preserve"> animal protein), tavených/škvařených tuků (kafilerních tuků – </w:t>
      </w:r>
      <w:proofErr w:type="spellStart"/>
      <w:r>
        <w:t>rendered</w:t>
      </w:r>
      <w:proofErr w:type="spellEnd"/>
      <w:r>
        <w:t xml:space="preserve"> fat) kategorie 1, 2 a 3 pocházejících z Maďarska nebo Slovenské republiky do ČR</w:t>
      </w:r>
    </w:p>
    <w:p w14:paraId="440DE944" w14:textId="77777777" w:rsidR="000F28B3" w:rsidRPr="00782D61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 xml:space="preserve">zákaz přemístění </w:t>
      </w:r>
      <w:r w:rsidRPr="00B16DAE">
        <w:t>sena, slámy a zelené píce určených pro hospodářská zvířata</w:t>
      </w:r>
      <w:r>
        <w:t xml:space="preserve"> z Maďarska a Slovenska</w:t>
      </w:r>
    </w:p>
    <w:p w14:paraId="64BAA101" w14:textId="77777777" w:rsidR="000F28B3" w:rsidRPr="00782D61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 w:rsidRPr="00782D61">
        <w:t>zákaz svodu na vozidle za účelem přemístění zvířat do jiného členského státu nebo třetí země</w:t>
      </w:r>
    </w:p>
    <w:p w14:paraId="66BF9241" w14:textId="77777777" w:rsidR="000F28B3" w:rsidRPr="00782D61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 w:rsidRPr="00782D61">
        <w:t xml:space="preserve">zpřísnění nároků na zajišťování biologické bezpečnosti a evidence přepravy zvířat, </w:t>
      </w:r>
    </w:p>
    <w:p w14:paraId="5E5AC138" w14:textId="77777777" w:rsidR="000F28B3" w:rsidRPr="00782D61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 w:rsidRPr="00782D61">
        <w:t>zpřísnění biologického zabezpečení chovů (omezení a evidence vstupu osob a vjezdů vozidel do chovů, dezinfekce, hlášení podezření na nákazu)</w:t>
      </w:r>
    </w:p>
    <w:p w14:paraId="325B5698" w14:textId="77A1B698" w:rsidR="000F28B3" w:rsidRDefault="000F28B3" w:rsidP="000F28B3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 w:rsidRPr="00782D61">
        <w:t>zavedení společných silničních kontrol inspektorů Státní veterinární správy s Policií ČR a</w:t>
      </w:r>
      <w:r>
        <w:t> </w:t>
      </w:r>
      <w:r w:rsidRPr="00782D61">
        <w:t>Celní správou – Policie i Celní správa jsou schopny zajistit provádění kontrol nepřetržitě v režimu dvanáctihodinových směn</w:t>
      </w:r>
      <w:r w:rsidR="00AB6EE6">
        <w:t>.</w:t>
      </w:r>
    </w:p>
    <w:p w14:paraId="1250C845" w14:textId="349C13FA" w:rsidR="00AB6EE6" w:rsidRDefault="00E933BD" w:rsidP="00847FEC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 xml:space="preserve">chovatelům vnímavých zvířat je nařízen </w:t>
      </w:r>
      <w:r w:rsidR="00AB6EE6">
        <w:t>zákaz provádě</w:t>
      </w:r>
      <w:r>
        <w:t>ní</w:t>
      </w:r>
      <w:r w:rsidR="00AB6EE6">
        <w:t xml:space="preserve"> ošetření a úprav</w:t>
      </w:r>
      <w:r>
        <w:t>y</w:t>
      </w:r>
      <w:r w:rsidR="00AB6EE6">
        <w:t xml:space="preserve"> kopyt, paznehtů a spárků zvířat, s výjimkou případů, kdy je chovatel oprávněn podle právních předpisů tyto úkony provádět na jím provozovaném hospodářství u hospodářských zvířat, které na tomto hospodářství chová,</w:t>
      </w:r>
    </w:p>
    <w:p w14:paraId="3DD53C81" w14:textId="036B2ADA" w:rsidR="00AB6EE6" w:rsidRDefault="00E933BD" w:rsidP="00847FEC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 w:rsidRPr="00E933BD">
        <w:lastRenderedPageBreak/>
        <w:t xml:space="preserve">chovatelům vnímavých zvířat je nařízen </w:t>
      </w:r>
      <w:r w:rsidR="00AB6EE6">
        <w:t>zákaz stříhání ovcí, s výjimkou případů, kdy tyto úkony provádí chovatel na jím provozovaném hospodářství u hospodářských zvířat, které na tomto hospodářství chová,</w:t>
      </w:r>
    </w:p>
    <w:p w14:paraId="0389C4D6" w14:textId="0904955D" w:rsidR="00E933BD" w:rsidRDefault="00847FEC" w:rsidP="00847FEC">
      <w:pPr>
        <w:numPr>
          <w:ilvl w:val="0"/>
          <w:numId w:val="6"/>
        </w:numPr>
        <w:spacing w:before="120" w:after="160" w:line="256" w:lineRule="auto"/>
        <w:ind w:left="284" w:hanging="284"/>
        <w:contextualSpacing/>
        <w:jc w:val="both"/>
      </w:pPr>
      <w:r>
        <w:t>c</w:t>
      </w:r>
      <w:r w:rsidRPr="00847FEC">
        <w:t>hovatelům volně žijících sudokopytníků a dalších druhů zvířat vnímavých ke SLAK chovaných v oborách na území Moravskoslezského kraje, Zlínského kraje a Jihomoravského kraje se nařizuje zajištění zákazu vstupu nepovolaným osobám do těchto obor.</w:t>
      </w:r>
    </w:p>
    <w:p w14:paraId="7515D8D6" w14:textId="77777777" w:rsidR="000F28B3" w:rsidRDefault="000F28B3" w:rsidP="000F28B3">
      <w:pPr>
        <w:spacing w:before="120" w:after="160" w:line="256" w:lineRule="auto"/>
        <w:ind w:left="284"/>
        <w:contextualSpacing/>
        <w:jc w:val="both"/>
      </w:pPr>
    </w:p>
    <w:p w14:paraId="622C7EDA" w14:textId="77777777" w:rsidR="000F28B3" w:rsidRDefault="000F28B3" w:rsidP="000F28B3">
      <w:pPr>
        <w:spacing w:before="120" w:after="160" w:line="256" w:lineRule="auto"/>
        <w:contextualSpacing/>
        <w:jc w:val="both"/>
      </w:pPr>
      <w:r>
        <w:t xml:space="preserve">Dále vozidlům s hmotností nad 3,5 tuny přepravujícím zvířata nebo určeném k přepravě zvířat, přepravujícím živočišné produkty, vedlejší živočišné produkty nebo získané produkty se nařizuje k překročení státní hranice z Rakouské nebo Slovenské republiky do České republiky použít pouze tyto hraniční přechody </w:t>
      </w:r>
    </w:p>
    <w:p w14:paraId="600B6DCD" w14:textId="77777777" w:rsidR="000F28B3" w:rsidRDefault="000F28B3" w:rsidP="000F28B3">
      <w:pPr>
        <w:spacing w:before="120" w:after="160" w:line="256" w:lineRule="auto"/>
        <w:contextualSpacing/>
        <w:jc w:val="both"/>
      </w:pPr>
      <w:r>
        <w:t xml:space="preserve"> </w:t>
      </w:r>
    </w:p>
    <w:p w14:paraId="31802DEF" w14:textId="77777777" w:rsidR="000F28B3" w:rsidRDefault="000F28B3" w:rsidP="000F28B3">
      <w:pPr>
        <w:spacing w:before="120" w:after="160" w:line="256" w:lineRule="auto"/>
        <w:contextualSpacing/>
        <w:jc w:val="both"/>
      </w:pPr>
      <w:r>
        <w:t xml:space="preserve">a)  Hatě </w:t>
      </w:r>
      <w:proofErr w:type="gramStart"/>
      <w:r>
        <w:t xml:space="preserve">–  </w:t>
      </w:r>
      <w:proofErr w:type="spellStart"/>
      <w:r>
        <w:t>Kleinhaugsdorf</w:t>
      </w:r>
      <w:proofErr w:type="spellEnd"/>
      <w:proofErr w:type="gramEnd"/>
      <w:r>
        <w:t xml:space="preserve">, </w:t>
      </w:r>
    </w:p>
    <w:p w14:paraId="603BC628" w14:textId="702DC398" w:rsidR="00AB6EE6" w:rsidRDefault="000F28B3" w:rsidP="000F28B3">
      <w:pPr>
        <w:spacing w:before="120" w:after="160" w:line="256" w:lineRule="auto"/>
        <w:contextualSpacing/>
        <w:jc w:val="both"/>
      </w:pPr>
      <w:r>
        <w:t xml:space="preserve">b)  Mikulov – </w:t>
      </w:r>
      <w:proofErr w:type="spellStart"/>
      <w:r>
        <w:t>Drasenhofen</w:t>
      </w:r>
      <w:proofErr w:type="spellEnd"/>
    </w:p>
    <w:p w14:paraId="47C118DC" w14:textId="77777777" w:rsidR="000F28B3" w:rsidRDefault="000F28B3" w:rsidP="000F28B3">
      <w:pPr>
        <w:spacing w:before="120" w:after="160" w:line="256" w:lineRule="auto"/>
        <w:contextualSpacing/>
        <w:jc w:val="both"/>
      </w:pPr>
      <w:r>
        <w:t xml:space="preserve">c) Lanžhot </w:t>
      </w:r>
      <w:proofErr w:type="gramStart"/>
      <w:r>
        <w:t>–  Brodské</w:t>
      </w:r>
      <w:proofErr w:type="gramEnd"/>
      <w:r>
        <w:t xml:space="preserve"> </w:t>
      </w:r>
    </w:p>
    <w:p w14:paraId="55E38B42" w14:textId="77777777" w:rsidR="000F28B3" w:rsidRDefault="000F28B3" w:rsidP="000F28B3">
      <w:pPr>
        <w:spacing w:before="120" w:after="160" w:line="256" w:lineRule="auto"/>
        <w:contextualSpacing/>
        <w:jc w:val="both"/>
      </w:pPr>
      <w:r>
        <w:t xml:space="preserve">d) Starý Hrozenkov – </w:t>
      </w:r>
      <w:proofErr w:type="spellStart"/>
      <w:r>
        <w:t>Drietoma</w:t>
      </w:r>
      <w:proofErr w:type="spellEnd"/>
    </w:p>
    <w:p w14:paraId="15624CEE" w14:textId="77777777" w:rsidR="000F28B3" w:rsidRDefault="000F28B3" w:rsidP="000F28B3">
      <w:pPr>
        <w:spacing w:before="120" w:after="160" w:line="256" w:lineRule="auto"/>
        <w:contextualSpacing/>
        <w:jc w:val="both"/>
      </w:pPr>
      <w:r>
        <w:t>e)   Bílá-Bumbálka – Makov</w:t>
      </w:r>
    </w:p>
    <w:p w14:paraId="38EE8877" w14:textId="16F5C258" w:rsidR="000F28B3" w:rsidRDefault="000F28B3" w:rsidP="000F28B3">
      <w:pPr>
        <w:spacing w:before="120" w:after="160" w:line="256" w:lineRule="auto"/>
        <w:contextualSpacing/>
        <w:jc w:val="both"/>
      </w:pPr>
      <w:r>
        <w:t xml:space="preserve">f)  </w:t>
      </w:r>
      <w:proofErr w:type="gramStart"/>
      <w:r>
        <w:t>Mosty  u</w:t>
      </w:r>
      <w:proofErr w:type="gramEnd"/>
      <w:r>
        <w:t xml:space="preserve">  Jablunkova  –  </w:t>
      </w:r>
      <w:proofErr w:type="spellStart"/>
      <w:r>
        <w:t>Svrčinovec</w:t>
      </w:r>
      <w:proofErr w:type="spellEnd"/>
    </w:p>
    <w:p w14:paraId="20ED2296" w14:textId="665C6EA5" w:rsidR="00AB6EE6" w:rsidRDefault="00AB6EE6" w:rsidP="000F28B3">
      <w:pPr>
        <w:spacing w:before="120" w:after="160" w:line="256" w:lineRule="auto"/>
        <w:contextualSpacing/>
        <w:jc w:val="both"/>
      </w:pPr>
      <w:r>
        <w:t xml:space="preserve">g) </w:t>
      </w:r>
      <w:r w:rsidRPr="00AB6EE6">
        <w:t xml:space="preserve">Halámky – </w:t>
      </w:r>
      <w:proofErr w:type="spellStart"/>
      <w:r w:rsidRPr="00AB6EE6">
        <w:t>Nagelberg</w:t>
      </w:r>
      <w:proofErr w:type="spellEnd"/>
    </w:p>
    <w:p w14:paraId="0F4430A6" w14:textId="77777777" w:rsidR="00847FEC" w:rsidRDefault="00847FEC" w:rsidP="000F28B3">
      <w:pPr>
        <w:spacing w:before="120" w:after="160" w:line="256" w:lineRule="auto"/>
        <w:contextualSpacing/>
        <w:jc w:val="both"/>
      </w:pPr>
    </w:p>
    <w:p w14:paraId="02D39428" w14:textId="300FDC28" w:rsidR="000F28B3" w:rsidRDefault="00847FEC" w:rsidP="00847FEC">
      <w:pPr>
        <w:spacing w:before="120" w:after="160" w:line="256" w:lineRule="auto"/>
        <w:contextualSpacing/>
        <w:jc w:val="both"/>
      </w:pPr>
      <w:r>
        <w:t>A zároveň řidičům těchto vozidel se nařizuje strpět při překročení státní hranice dezinfekci dopravního prostředku.</w:t>
      </w:r>
    </w:p>
    <w:p w14:paraId="47B4ECA9" w14:textId="77777777" w:rsidR="000F28B3" w:rsidRDefault="000F28B3" w:rsidP="000F28B3">
      <w:pPr>
        <w:spacing w:before="120" w:after="160" w:line="256" w:lineRule="auto"/>
        <w:contextualSpacing/>
        <w:jc w:val="both"/>
      </w:pPr>
    </w:p>
    <w:p w14:paraId="16D729DE" w14:textId="7880CF88" w:rsidR="000F28B3" w:rsidRPr="00782D61" w:rsidRDefault="000F28B3" w:rsidP="000F28B3">
      <w:pPr>
        <w:spacing w:before="120" w:after="160" w:line="256" w:lineRule="auto"/>
        <w:contextualSpacing/>
        <w:jc w:val="both"/>
      </w:pPr>
      <w:r>
        <w:t>Další kroky SVS ČR:</w:t>
      </w:r>
    </w:p>
    <w:p w14:paraId="576DE405" w14:textId="77777777" w:rsidR="000F28B3" w:rsidRPr="00782D61" w:rsidRDefault="000F28B3" w:rsidP="000F28B3">
      <w:pPr>
        <w:spacing w:after="160" w:line="256" w:lineRule="auto"/>
        <w:jc w:val="both"/>
      </w:pPr>
      <w:r w:rsidRPr="00782D61">
        <w:t>Byla provedena kontrola všech zásilek vnímavých zvířat, která byla dopravena do ČR ze</w:t>
      </w:r>
      <w:r>
        <w:t> </w:t>
      </w:r>
      <w:r w:rsidRPr="00782D61">
        <w:t>Slovenska a Maďarska v rizikovém časovém období – žádné klinické příznaky SLAK, provedená laboratorní vyšetření vzorků byla negativní na SLAK.</w:t>
      </w:r>
    </w:p>
    <w:p w14:paraId="2DD17167" w14:textId="77777777" w:rsidR="000F28B3" w:rsidRPr="00782D61" w:rsidRDefault="000F28B3" w:rsidP="000F28B3">
      <w:pPr>
        <w:spacing w:after="160" w:line="256" w:lineRule="auto"/>
        <w:jc w:val="both"/>
      </w:pPr>
      <w:r w:rsidRPr="00782D61">
        <w:t>ČR zapůjčila na Slovensko mobilní porážecí jednotku – předpokládá se, že tato jednotka bude na Slovensku minimálně 3 týdny</w:t>
      </w:r>
      <w:r>
        <w:t>.</w:t>
      </w:r>
    </w:p>
    <w:p w14:paraId="56F8513C" w14:textId="77777777" w:rsidR="000F28B3" w:rsidRPr="00782D61" w:rsidRDefault="000F28B3" w:rsidP="000F28B3">
      <w:pPr>
        <w:spacing w:before="120"/>
        <w:jc w:val="both"/>
      </w:pPr>
      <w:r w:rsidRPr="00782D61">
        <w:t>SVS ČR průběžně informuje o situaci soukromé veterinární lékaře, chovatelské svazy i</w:t>
      </w:r>
      <w:r>
        <w:t> </w:t>
      </w:r>
      <w:r w:rsidRPr="00782D61">
        <w:t>veřejnost.</w:t>
      </w:r>
    </w:p>
    <w:p w14:paraId="209CE7D4" w14:textId="77777777" w:rsidR="000F28B3" w:rsidRDefault="000F28B3" w:rsidP="00B3505B">
      <w:pPr>
        <w:spacing w:after="160" w:line="256" w:lineRule="auto"/>
        <w:jc w:val="both"/>
      </w:pPr>
    </w:p>
    <w:p w14:paraId="1D6FB1BA" w14:textId="7CADFEC6" w:rsidR="00782D61" w:rsidRPr="00782D61" w:rsidRDefault="00782D61" w:rsidP="00755E91">
      <w:pPr>
        <w:spacing w:before="120" w:after="120"/>
        <w:jc w:val="both"/>
        <w:rPr>
          <w:b/>
          <w:bCs/>
        </w:rPr>
      </w:pPr>
      <w:r w:rsidRPr="00782D61">
        <w:rPr>
          <w:b/>
          <w:bCs/>
        </w:rPr>
        <w:t>Následná opatření přijímaná v případě výskytu SLAK v ČR</w:t>
      </w:r>
    </w:p>
    <w:p w14:paraId="2A74AEC8" w14:textId="1E589B9B" w:rsidR="00611A39" w:rsidRPr="00782D61" w:rsidRDefault="00782D61" w:rsidP="00755E91">
      <w:pPr>
        <w:spacing w:after="160" w:line="256" w:lineRule="auto"/>
        <w:jc w:val="both"/>
      </w:pPr>
      <w:r w:rsidRPr="00782D61">
        <w:t>SVS má pro případ výskytu SLAK na našem území zpracovaný pohotovostní plán pro řešení této nákazy, podle kterého by po zavlečení SLAK do ČR postupovala</w:t>
      </w:r>
      <w:r w:rsidR="00611A39">
        <w:t>:</w:t>
      </w:r>
    </w:p>
    <w:p w14:paraId="236C9676" w14:textId="4EE0358E" w:rsidR="00782D61" w:rsidRPr="00782D61" w:rsidRDefault="00782D61" w:rsidP="00D61F65">
      <w:pPr>
        <w:numPr>
          <w:ilvl w:val="0"/>
          <w:numId w:val="7"/>
        </w:numPr>
        <w:spacing w:before="120"/>
        <w:ind w:left="284" w:hanging="284"/>
        <w:contextualSpacing/>
        <w:jc w:val="both"/>
      </w:pPr>
      <w:r w:rsidRPr="00782D61">
        <w:t>vymezení ohniska/ohnisek, ochranného pásma 3 km a pásma dozoru 10 km kolem každého ohniska</w:t>
      </w:r>
    </w:p>
    <w:p w14:paraId="17D4E4D7" w14:textId="07ECDD44" w:rsidR="00782D61" w:rsidRPr="00782D61" w:rsidRDefault="00782D61" w:rsidP="00D61F65">
      <w:pPr>
        <w:numPr>
          <w:ilvl w:val="0"/>
          <w:numId w:val="7"/>
        </w:numPr>
        <w:spacing w:before="120"/>
        <w:ind w:left="284" w:hanging="284"/>
        <w:contextualSpacing/>
        <w:jc w:val="both"/>
      </w:pPr>
      <w:r w:rsidRPr="00782D61">
        <w:t>utracení všech zvířat v ohnisku/ohniscích</w:t>
      </w:r>
    </w:p>
    <w:p w14:paraId="5D5BD9E1" w14:textId="77777777" w:rsidR="00782D61" w:rsidRPr="00782D61" w:rsidRDefault="00782D61" w:rsidP="00D61F65">
      <w:pPr>
        <w:numPr>
          <w:ilvl w:val="0"/>
          <w:numId w:val="7"/>
        </w:numPr>
        <w:spacing w:before="120"/>
        <w:ind w:left="284" w:hanging="284"/>
        <w:contextualSpacing/>
        <w:jc w:val="both"/>
      </w:pPr>
      <w:r w:rsidRPr="00782D61">
        <w:t>kontrola všech chovů s vnímavými zvířaty ve vymezených pásmech (kontroly biologické bezpečnosti, klinického stavu zvířat), odběr vzorků a laboratorní vyšetření v indikovaných případech</w:t>
      </w:r>
    </w:p>
    <w:p w14:paraId="27C27B69" w14:textId="25B6BF2D" w:rsidR="00782D61" w:rsidRPr="00782D61" w:rsidRDefault="00782D61" w:rsidP="00D61F65">
      <w:pPr>
        <w:numPr>
          <w:ilvl w:val="0"/>
          <w:numId w:val="7"/>
        </w:numPr>
        <w:spacing w:before="120"/>
        <w:ind w:left="284" w:hanging="284"/>
        <w:contextualSpacing/>
        <w:jc w:val="both"/>
      </w:pPr>
      <w:r w:rsidRPr="00782D61">
        <w:t>zákaz přemísťování vnímavých zvířat ve vymezených pásmech a v případě potřeby na</w:t>
      </w:r>
      <w:r w:rsidR="00611A39">
        <w:t> </w:t>
      </w:r>
      <w:r w:rsidRPr="00782D61">
        <w:t>celém území ČR</w:t>
      </w:r>
    </w:p>
    <w:p w14:paraId="6B05297C" w14:textId="77777777" w:rsidR="00782D61" w:rsidRPr="00782D61" w:rsidRDefault="00782D61" w:rsidP="00D61F65">
      <w:pPr>
        <w:numPr>
          <w:ilvl w:val="0"/>
          <w:numId w:val="7"/>
        </w:numPr>
        <w:spacing w:before="120"/>
        <w:ind w:left="284" w:hanging="284"/>
        <w:contextualSpacing/>
        <w:jc w:val="both"/>
      </w:pPr>
      <w:r w:rsidRPr="00782D61">
        <w:t>nařízení zvýšených opatření biologické bezpečnosti ve všech chovech vnímavých zvířat</w:t>
      </w:r>
    </w:p>
    <w:p w14:paraId="401558AE" w14:textId="078EDAD8" w:rsidR="00782D61" w:rsidRDefault="00782D61" w:rsidP="00D61F65">
      <w:pPr>
        <w:numPr>
          <w:ilvl w:val="0"/>
          <w:numId w:val="7"/>
        </w:numPr>
        <w:spacing w:before="120"/>
        <w:ind w:left="284" w:hanging="284"/>
        <w:contextualSpacing/>
        <w:jc w:val="both"/>
      </w:pPr>
      <w:r w:rsidRPr="00782D61">
        <w:t xml:space="preserve">zvýšená frekvence úředních kontrol v chovech vnímavých zvířat </w:t>
      </w:r>
    </w:p>
    <w:p w14:paraId="43C6F2D8" w14:textId="77777777" w:rsidR="00F354E1" w:rsidRDefault="00F354E1" w:rsidP="00F354E1">
      <w:pPr>
        <w:spacing w:before="120"/>
        <w:ind w:left="284"/>
        <w:contextualSpacing/>
        <w:jc w:val="both"/>
      </w:pPr>
    </w:p>
    <w:p w14:paraId="0C9F777D" w14:textId="77777777" w:rsidR="005903D4" w:rsidRDefault="005903D4" w:rsidP="00755E91">
      <w:pPr>
        <w:spacing w:before="120" w:after="120"/>
        <w:jc w:val="both"/>
        <w:rPr>
          <w:b/>
          <w:bCs/>
        </w:rPr>
      </w:pPr>
    </w:p>
    <w:p w14:paraId="69988DE8" w14:textId="77777777" w:rsidR="00ED6064" w:rsidRDefault="00ED6064" w:rsidP="00755E91">
      <w:pPr>
        <w:spacing w:before="120" w:after="120"/>
        <w:jc w:val="both"/>
        <w:rPr>
          <w:b/>
          <w:bCs/>
        </w:rPr>
      </w:pPr>
    </w:p>
    <w:p w14:paraId="0DF7F4F0" w14:textId="31998538" w:rsidR="00782D61" w:rsidRDefault="000F28B3" w:rsidP="00755E91">
      <w:pPr>
        <w:spacing w:before="120" w:after="120"/>
        <w:jc w:val="both"/>
        <w:rPr>
          <w:b/>
          <w:bCs/>
        </w:rPr>
      </w:pPr>
      <w:r>
        <w:rPr>
          <w:b/>
          <w:bCs/>
        </w:rPr>
        <w:lastRenderedPageBreak/>
        <w:t>Témata</w:t>
      </w:r>
      <w:r w:rsidR="00782D61" w:rsidRPr="00782D61">
        <w:rPr>
          <w:b/>
          <w:bCs/>
        </w:rPr>
        <w:t xml:space="preserve"> k řešení při výskytu SLAK v ČR z pohledu SVS</w:t>
      </w:r>
    </w:p>
    <w:p w14:paraId="7C7C59F9" w14:textId="56664673" w:rsidR="00782D61" w:rsidRPr="00782D61" w:rsidRDefault="00782D61" w:rsidP="00D61F65">
      <w:pPr>
        <w:spacing w:before="120"/>
        <w:jc w:val="both"/>
      </w:pPr>
      <w:r w:rsidRPr="00782D61">
        <w:t xml:space="preserve">Obecně by výskyt SLAK v ČR znamenal enormní zátěž pro SVS – vyžaduje masivní zapojení úředních veterinárních lékařů – inspektorů, ale i dalších zaměstnanců SVS </w:t>
      </w:r>
      <w:r w:rsidR="00837B01">
        <w:t>(</w:t>
      </w:r>
      <w:r w:rsidRPr="00782D61">
        <w:t>SVS nebude schopna, vzhledem k nedostatečnému počtu zaměstnanců a nedostatku financí, zajistit v plném potřebném rozsahu</w:t>
      </w:r>
      <w:r w:rsidR="008B7A29">
        <w:t>)</w:t>
      </w:r>
      <w:r w:rsidRPr="00782D61">
        <w:t xml:space="preserve">. </w:t>
      </w:r>
    </w:p>
    <w:p w14:paraId="3EF6B707" w14:textId="2A6E5DA4" w:rsidR="00755E91" w:rsidRPr="00782D61" w:rsidRDefault="00782D61" w:rsidP="00755E91">
      <w:pPr>
        <w:spacing w:before="120" w:after="120"/>
        <w:jc w:val="both"/>
        <w:rPr>
          <w:u w:val="single"/>
        </w:rPr>
      </w:pPr>
      <w:r w:rsidRPr="00782D61">
        <w:rPr>
          <w:u w:val="single"/>
        </w:rPr>
        <w:t>Hlavní oblasti, které bude nutno řešit:</w:t>
      </w:r>
    </w:p>
    <w:p w14:paraId="67E047EA" w14:textId="77777777" w:rsidR="00782D61" w:rsidRPr="00782D61" w:rsidRDefault="00782D61" w:rsidP="00D61F65">
      <w:pPr>
        <w:numPr>
          <w:ilvl w:val="0"/>
          <w:numId w:val="8"/>
        </w:numPr>
        <w:spacing w:before="120"/>
        <w:ind w:left="284" w:hanging="284"/>
        <w:contextualSpacing/>
        <w:jc w:val="both"/>
      </w:pPr>
      <w:r w:rsidRPr="00782D61">
        <w:t xml:space="preserve">Utrácení zvířat v ohnisku </w:t>
      </w:r>
    </w:p>
    <w:p w14:paraId="2233C369" w14:textId="77777777" w:rsidR="00782D61" w:rsidRPr="00782D61" w:rsidRDefault="00782D61" w:rsidP="00D61F65">
      <w:pPr>
        <w:numPr>
          <w:ilvl w:val="0"/>
          <w:numId w:val="9"/>
        </w:numPr>
        <w:spacing w:before="120"/>
        <w:contextualSpacing/>
        <w:jc w:val="both"/>
      </w:pPr>
      <w:r w:rsidRPr="00782D61">
        <w:t xml:space="preserve">personální zajištění – SVS nemá dostatek zaměstnanců k zajištění a vlastnímu provádění utrácení zvířat, muselo by být zajištěno ve spolupráci s chovatelem, případně hasičským záchranným sborem (HZS) </w:t>
      </w:r>
    </w:p>
    <w:p w14:paraId="36DC6019" w14:textId="30A8CCBC" w:rsidR="00782D61" w:rsidRDefault="00782D61" w:rsidP="00D61F65">
      <w:pPr>
        <w:numPr>
          <w:ilvl w:val="0"/>
          <w:numId w:val="9"/>
        </w:numPr>
        <w:spacing w:before="120"/>
        <w:contextualSpacing/>
        <w:jc w:val="both"/>
      </w:pPr>
      <w:r w:rsidRPr="00782D61">
        <w:t>způsob utrácení – zvažovat možnost u</w:t>
      </w:r>
      <w:r w:rsidR="009368A7">
        <w:t>smrcení</w:t>
      </w:r>
      <w:r w:rsidR="00C74BD8">
        <w:t xml:space="preserve"> zvířat</w:t>
      </w:r>
      <w:r w:rsidRPr="00782D61">
        <w:t xml:space="preserve"> zastřelením po omráčení</w:t>
      </w:r>
      <w:r w:rsidR="00AA2E87">
        <w:t xml:space="preserve"> nebo metodou </w:t>
      </w:r>
      <w:proofErr w:type="spellStart"/>
      <w:r w:rsidR="00AA2E87">
        <w:t>pithing</w:t>
      </w:r>
      <w:proofErr w:type="spellEnd"/>
      <w:r w:rsidR="00C74BD8">
        <w:t xml:space="preserve"> (mechanické rozrušení mozku)</w:t>
      </w:r>
      <w:r w:rsidR="00AA2E87">
        <w:t xml:space="preserve"> po omráčení</w:t>
      </w:r>
      <w:r w:rsidRPr="00782D61">
        <w:t xml:space="preserve">; při likvidaci ohniska je zásadním faktorem rychlost utrácení, </w:t>
      </w:r>
      <w:r w:rsidR="00AA2E87">
        <w:t>oba tyto</w:t>
      </w:r>
      <w:r w:rsidRPr="00782D61">
        <w:t xml:space="preserve"> způsob</w:t>
      </w:r>
      <w:r w:rsidR="00AA2E87">
        <w:t>y</w:t>
      </w:r>
      <w:r w:rsidRPr="00782D61">
        <w:t xml:space="preserve"> utrácení by byl</w:t>
      </w:r>
      <w:r w:rsidR="00AA2E87">
        <w:t>y</w:t>
      </w:r>
      <w:r w:rsidRPr="00782D61">
        <w:t xml:space="preserve"> rychlejší oproti použití elektrických kleští po omráčení.</w:t>
      </w:r>
    </w:p>
    <w:p w14:paraId="1E10A3D2" w14:textId="1C03B224" w:rsidR="00037D78" w:rsidRPr="00782D61" w:rsidRDefault="007A5B1D" w:rsidP="00D61F65">
      <w:pPr>
        <w:numPr>
          <w:ilvl w:val="0"/>
          <w:numId w:val="9"/>
        </w:numPr>
        <w:spacing w:before="120"/>
        <w:contextualSpacing/>
        <w:jc w:val="both"/>
      </w:pPr>
      <w:r>
        <w:t>b</w:t>
      </w:r>
      <w:r w:rsidR="00083593">
        <w:t xml:space="preserve">yl osloven ČSZM ohledně zajištění </w:t>
      </w:r>
      <w:proofErr w:type="spellStart"/>
      <w:r w:rsidR="00083593">
        <w:t>poražečů</w:t>
      </w:r>
      <w:proofErr w:type="spellEnd"/>
      <w:r>
        <w:t xml:space="preserve"> k provádění omračování zvířat v</w:t>
      </w:r>
      <w:r w:rsidR="00BD501A">
        <w:t> </w:t>
      </w:r>
      <w:r>
        <w:t>ohnisku</w:t>
      </w:r>
      <w:r w:rsidR="00BD501A">
        <w:t>.</w:t>
      </w:r>
    </w:p>
    <w:p w14:paraId="3F5F6777" w14:textId="77777777" w:rsidR="00782D61" w:rsidRPr="00782D61" w:rsidRDefault="00782D61" w:rsidP="00D61F65">
      <w:pPr>
        <w:spacing w:before="120"/>
        <w:ind w:left="1004"/>
        <w:contextualSpacing/>
        <w:jc w:val="both"/>
      </w:pPr>
    </w:p>
    <w:p w14:paraId="4A11058A" w14:textId="77777777" w:rsidR="00782D61" w:rsidRPr="00782D61" w:rsidRDefault="00782D61" w:rsidP="00D61F65">
      <w:pPr>
        <w:numPr>
          <w:ilvl w:val="0"/>
          <w:numId w:val="8"/>
        </w:numPr>
        <w:spacing w:before="120"/>
        <w:ind w:left="284" w:hanging="284"/>
        <w:contextualSpacing/>
        <w:jc w:val="both"/>
      </w:pPr>
      <w:r w:rsidRPr="00782D61">
        <w:t>Likvidace kadáverů – při zasažení chovu s velkým počtem zvířat nebo více ohniscích SLAK by pravděpodobně nebylo možné všechny kadávery likvidovat v asanačním podniku (AP). Důvody:</w:t>
      </w:r>
    </w:p>
    <w:p w14:paraId="0A0E59A6" w14:textId="3CEBBC06" w:rsidR="00782D61" w:rsidRPr="00782D61" w:rsidRDefault="006756B4" w:rsidP="00D61F65">
      <w:pPr>
        <w:numPr>
          <w:ilvl w:val="0"/>
          <w:numId w:val="10"/>
        </w:numPr>
        <w:spacing w:before="120"/>
        <w:contextualSpacing/>
        <w:jc w:val="both"/>
      </w:pPr>
      <w:r>
        <w:t>L</w:t>
      </w:r>
      <w:r w:rsidR="00782D61" w:rsidRPr="00782D61">
        <w:t xml:space="preserve">imitujícím faktorem je přeprava kadáverů do AP </w:t>
      </w:r>
      <w:r w:rsidR="00D61F65">
        <w:t>–</w:t>
      </w:r>
      <w:r w:rsidR="00782D61" w:rsidRPr="00782D61">
        <w:t xml:space="preserve"> AP mají k dispozici pouze 4</w:t>
      </w:r>
      <w:r w:rsidR="00D61F65">
        <w:t> </w:t>
      </w:r>
      <w:r w:rsidR="00782D61" w:rsidRPr="00782D61">
        <w:t>velkokapacitní kontejnery na odvoz kadáverů, při použití menších kontejnerů by přeprava byla časově velmi náročná</w:t>
      </w:r>
      <w:r>
        <w:t>.</w:t>
      </w:r>
    </w:p>
    <w:p w14:paraId="6391F8F7" w14:textId="57628D4A" w:rsidR="00782D61" w:rsidRPr="00782D61" w:rsidRDefault="006756B4" w:rsidP="00D61F65">
      <w:pPr>
        <w:numPr>
          <w:ilvl w:val="0"/>
          <w:numId w:val="10"/>
        </w:numPr>
        <w:spacing w:before="120"/>
        <w:contextualSpacing/>
        <w:jc w:val="both"/>
      </w:pPr>
      <w:r>
        <w:t>P</w:t>
      </w:r>
      <w:r w:rsidR="00782D61" w:rsidRPr="00782D61">
        <w:t>ři masivním utrácení by nestačila kapacita nejbližšího AP, převoz do jiných AP zvyšuje riziko šíření SLAK</w:t>
      </w:r>
      <w:r>
        <w:t>.</w:t>
      </w:r>
    </w:p>
    <w:p w14:paraId="7208F664" w14:textId="114AD783" w:rsidR="00782D61" w:rsidRPr="00782D61" w:rsidRDefault="006756B4" w:rsidP="00D61F65">
      <w:pPr>
        <w:numPr>
          <w:ilvl w:val="0"/>
          <w:numId w:val="10"/>
        </w:numPr>
        <w:spacing w:before="120"/>
        <w:contextualSpacing/>
        <w:jc w:val="both"/>
      </w:pPr>
      <w:r>
        <w:t>P</w:t>
      </w:r>
      <w:r w:rsidR="00782D61" w:rsidRPr="00782D61">
        <w:t>ři výskytu ohniska ve větší vzdálenosti od nejbližšího AP narůstá riziko šíření SLAK.</w:t>
      </w:r>
    </w:p>
    <w:p w14:paraId="4B1EB361" w14:textId="41E3EA79" w:rsidR="00782D61" w:rsidRPr="00AE59BD" w:rsidRDefault="00782D61" w:rsidP="00D61F65">
      <w:pPr>
        <w:spacing w:before="120"/>
        <w:ind w:left="284"/>
        <w:jc w:val="both"/>
      </w:pPr>
      <w:r w:rsidRPr="00782D61">
        <w:t xml:space="preserve">Možné řešení je zahrabávání </w:t>
      </w:r>
      <w:proofErr w:type="spellStart"/>
      <w:r w:rsidRPr="00782D61">
        <w:t>kadáverů</w:t>
      </w:r>
      <w:proofErr w:type="spellEnd"/>
      <w:r w:rsidRPr="00782D61">
        <w:t xml:space="preserve"> na zřízeném </w:t>
      </w:r>
      <w:proofErr w:type="spellStart"/>
      <w:r w:rsidRPr="00782D61">
        <w:t>zahrabovišti</w:t>
      </w:r>
      <w:proofErr w:type="spellEnd"/>
      <w:r w:rsidRPr="00782D61">
        <w:t xml:space="preserve"> – tuto možnost řešila SVS opakovaně, nicméně nikdy se nepodařilo vyčlenit pozemek / místo, které by v případě potřeby sloužilo jako </w:t>
      </w:r>
      <w:proofErr w:type="spellStart"/>
      <w:r w:rsidRPr="00782D61">
        <w:t>zahraboviště</w:t>
      </w:r>
      <w:proofErr w:type="spellEnd"/>
      <w:r w:rsidRPr="00782D61">
        <w:t>. V případě masivního utrácení zvířat by ale tato možnost musela být použita.</w:t>
      </w:r>
      <w:r w:rsidR="00B17CCD">
        <w:t xml:space="preserve"> V současné době byla projednána možnost vybudování 2 </w:t>
      </w:r>
      <w:proofErr w:type="spellStart"/>
      <w:r w:rsidR="00B17CCD">
        <w:t>zahrabovi</w:t>
      </w:r>
      <w:r w:rsidR="00187354">
        <w:t>šť</w:t>
      </w:r>
      <w:proofErr w:type="spellEnd"/>
      <w:r w:rsidR="00187354">
        <w:t xml:space="preserve"> ve vojenském výcvikovém prostoru Libav</w:t>
      </w:r>
      <w:r w:rsidR="00AE59BD">
        <w:t>á o ploše 300 a 500 m</w:t>
      </w:r>
      <w:r w:rsidR="00AE59BD" w:rsidRPr="00AE59BD">
        <w:rPr>
          <w:vertAlign w:val="superscript"/>
        </w:rPr>
        <w:t>2</w:t>
      </w:r>
      <w:r w:rsidR="00AE59BD">
        <w:t>.</w:t>
      </w:r>
    </w:p>
    <w:p w14:paraId="6D990CE8" w14:textId="77777777" w:rsidR="00755E91" w:rsidRPr="00782D61" w:rsidRDefault="00755E91" w:rsidP="00D61F65">
      <w:pPr>
        <w:spacing w:before="120"/>
        <w:ind w:left="284"/>
        <w:jc w:val="both"/>
      </w:pPr>
    </w:p>
    <w:p w14:paraId="73D4698D" w14:textId="6630017F" w:rsidR="00782D61" w:rsidRPr="00782D61" w:rsidRDefault="00782D61" w:rsidP="00D61F65">
      <w:pPr>
        <w:numPr>
          <w:ilvl w:val="0"/>
          <w:numId w:val="8"/>
        </w:numPr>
        <w:spacing w:before="120"/>
        <w:ind w:left="284" w:hanging="284"/>
        <w:contextualSpacing/>
        <w:jc w:val="both"/>
      </w:pPr>
      <w:r w:rsidRPr="00782D61">
        <w:t>Materiální vybavení Státní správy hmotných rezerv (SSHR) a SVS – vybavení potřebné především k utrácení zvířat a k následné dezinfekci objektů a prostředí je v současné době nedostatečné a zastaralé (např. porážecí linka na skot). Po dlouhou dobu nebylo takovéto zařízení použito (nebylo potřeba) a je nutná obnova tohoto vybavení/zařízení.</w:t>
      </w:r>
      <w:r w:rsidR="00EA2316">
        <w:t xml:space="preserve"> </w:t>
      </w:r>
      <w:r w:rsidR="00D87E23">
        <w:t xml:space="preserve">Byl podán požadavek na </w:t>
      </w:r>
      <w:proofErr w:type="spellStart"/>
      <w:r w:rsidR="00D87E23">
        <w:t>MZe</w:t>
      </w:r>
      <w:proofErr w:type="spellEnd"/>
      <w:r w:rsidR="00D87E23">
        <w:t xml:space="preserve"> na pořízení 2 de</w:t>
      </w:r>
      <w:r w:rsidR="00494053">
        <w:t>z</w:t>
      </w:r>
      <w:r w:rsidR="00D87E23">
        <w:t xml:space="preserve">infekčních rámů na vozidla a jedné </w:t>
      </w:r>
      <w:r w:rsidR="00A8618D">
        <w:t>porážecí linky pro skot. Dále SSHR zajišťuje nákup dezinfekčních rohoží pro provádění desinfekce vozidel na hraničních přechodech.</w:t>
      </w:r>
    </w:p>
    <w:p w14:paraId="36E233D8" w14:textId="77777777" w:rsidR="00782D61" w:rsidRPr="00782D61" w:rsidRDefault="00782D61" w:rsidP="00D61F65">
      <w:pPr>
        <w:spacing w:before="120"/>
        <w:ind w:left="284"/>
        <w:contextualSpacing/>
        <w:jc w:val="both"/>
      </w:pPr>
    </w:p>
    <w:p w14:paraId="74E9B9B5" w14:textId="6884FBF5" w:rsidR="00EB48F9" w:rsidRDefault="00782D61" w:rsidP="002D1379">
      <w:pPr>
        <w:numPr>
          <w:ilvl w:val="0"/>
          <w:numId w:val="8"/>
        </w:numPr>
        <w:spacing w:before="120"/>
        <w:ind w:left="284" w:hanging="284"/>
        <w:contextualSpacing/>
        <w:jc w:val="both"/>
      </w:pPr>
      <w:r w:rsidRPr="00782D61">
        <w:t xml:space="preserve">Zajištění provádění zvýšeného počtu kontrol v zařízeních s vnímavými zvířaty – znamená enormní zátěž na personál SVS, byla by nutná nejen spolupráce se soukromými veterinárními lékaři, ale zároveň by došlo </w:t>
      </w:r>
      <w:r w:rsidR="00D531FA">
        <w:t>k</w:t>
      </w:r>
      <w:r w:rsidRPr="00782D61">
        <w:t xml:space="preserve"> výraznému omezení další dozorové činnosti SVS.</w:t>
      </w:r>
    </w:p>
    <w:p w14:paraId="5BD0616C" w14:textId="77777777" w:rsidR="002D1379" w:rsidRDefault="002D1379" w:rsidP="002D1379">
      <w:pPr>
        <w:spacing w:before="120"/>
        <w:contextualSpacing/>
        <w:jc w:val="both"/>
      </w:pPr>
    </w:p>
    <w:p w14:paraId="382169EF" w14:textId="6E5ECED2" w:rsidR="00EB48F9" w:rsidRPr="00782D61" w:rsidRDefault="0051327F" w:rsidP="00922357">
      <w:pPr>
        <w:numPr>
          <w:ilvl w:val="0"/>
          <w:numId w:val="8"/>
        </w:numPr>
        <w:spacing w:before="120"/>
        <w:ind w:left="284" w:hanging="284"/>
        <w:contextualSpacing/>
        <w:jc w:val="both"/>
      </w:pPr>
      <w:r>
        <w:t>Ohledně personálního zajištění byl</w:t>
      </w:r>
      <w:r w:rsidR="00490048">
        <w:t>o</w:t>
      </w:r>
      <w:r>
        <w:t xml:space="preserve"> dohodnut</w:t>
      </w:r>
      <w:r w:rsidR="00490048">
        <w:t>o</w:t>
      </w:r>
      <w:r>
        <w:t xml:space="preserve"> s veterinární službou AČR </w:t>
      </w:r>
      <w:r w:rsidR="00490048">
        <w:t>využití armádních veterinářů při kontrolách vozidel na hraniční</w:t>
      </w:r>
      <w:r w:rsidR="002F4BB7">
        <w:t>m přechodu Lanžhot</w:t>
      </w:r>
      <w:r w:rsidR="00490048">
        <w:t>.</w:t>
      </w:r>
    </w:p>
    <w:sectPr w:rsidR="00EB48F9" w:rsidRPr="00782D61" w:rsidSect="009E4D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53A2" w14:textId="77777777" w:rsidR="00A641E4" w:rsidRDefault="00A641E4" w:rsidP="00D1221C">
      <w:r>
        <w:separator/>
      </w:r>
    </w:p>
  </w:endnote>
  <w:endnote w:type="continuationSeparator" w:id="0">
    <w:p w14:paraId="343B76D5" w14:textId="77777777" w:rsidR="00A641E4" w:rsidRDefault="00A641E4" w:rsidP="00D1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BED4" w14:textId="77777777" w:rsidR="00D779BD" w:rsidRPr="00D779BD" w:rsidRDefault="00D779BD">
    <w:pPr>
      <w:pStyle w:val="Zpat"/>
      <w:jc w:val="center"/>
    </w:pPr>
    <w:r w:rsidRPr="00D779BD">
      <w:fldChar w:fldCharType="begin"/>
    </w:r>
    <w:r w:rsidRPr="00D779BD">
      <w:instrText>PAGE</w:instrText>
    </w:r>
    <w:r w:rsidRPr="00D779BD">
      <w:fldChar w:fldCharType="separate"/>
    </w:r>
    <w:r w:rsidRPr="00D779BD">
      <w:t>2</w:t>
    </w:r>
    <w:r w:rsidRPr="00D779BD">
      <w:fldChar w:fldCharType="end"/>
    </w:r>
    <w:r w:rsidRPr="00D779BD">
      <w:t xml:space="preserve"> / </w:t>
    </w:r>
    <w:r w:rsidRPr="00D779BD">
      <w:fldChar w:fldCharType="begin"/>
    </w:r>
    <w:r w:rsidRPr="00D779BD">
      <w:instrText>NUMPAGES</w:instrText>
    </w:r>
    <w:r w:rsidRPr="00D779BD">
      <w:fldChar w:fldCharType="separate"/>
    </w:r>
    <w:r w:rsidRPr="00D779BD">
      <w:t>2</w:t>
    </w:r>
    <w:r w:rsidRPr="00D779BD">
      <w:fldChar w:fldCharType="end"/>
    </w:r>
  </w:p>
  <w:p w14:paraId="47638370" w14:textId="77777777" w:rsidR="00AC3F40" w:rsidRPr="00D779BD" w:rsidRDefault="00AC3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2A7F" w14:textId="77777777" w:rsidR="00A641E4" w:rsidRDefault="00A641E4" w:rsidP="00D1221C">
      <w:r>
        <w:separator/>
      </w:r>
    </w:p>
  </w:footnote>
  <w:footnote w:type="continuationSeparator" w:id="0">
    <w:p w14:paraId="72C5DA13" w14:textId="77777777" w:rsidR="00A641E4" w:rsidRDefault="00A641E4" w:rsidP="00D1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2708" w14:textId="76846E43" w:rsidR="00C1685F" w:rsidRPr="00DE487A" w:rsidRDefault="00C1685F" w:rsidP="00C1685F">
    <w:pPr>
      <w:pStyle w:val="Zhlav"/>
      <w:tabs>
        <w:tab w:val="clear" w:pos="4513"/>
        <w:tab w:val="left" w:pos="6370"/>
      </w:tabs>
      <w:jc w:val="right"/>
      <w:rPr>
        <w:rFonts w:cs="Arial"/>
      </w:rPr>
    </w:pPr>
  </w:p>
  <w:p w14:paraId="1502355A" w14:textId="77777777" w:rsidR="00D1221C" w:rsidRPr="00DE487A" w:rsidRDefault="00D1221C" w:rsidP="00C168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1A0"/>
    <w:multiLevelType w:val="hybridMultilevel"/>
    <w:tmpl w:val="5860C6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F48"/>
    <w:multiLevelType w:val="hybridMultilevel"/>
    <w:tmpl w:val="B6A46AA0"/>
    <w:lvl w:ilvl="0" w:tplc="53404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F1BD7"/>
    <w:multiLevelType w:val="hybridMultilevel"/>
    <w:tmpl w:val="774C0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963"/>
    <w:multiLevelType w:val="hybridMultilevel"/>
    <w:tmpl w:val="CA827F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3C24A1"/>
    <w:multiLevelType w:val="hybridMultilevel"/>
    <w:tmpl w:val="209A089A"/>
    <w:lvl w:ilvl="0" w:tplc="53042D7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A2D66"/>
    <w:multiLevelType w:val="hybridMultilevel"/>
    <w:tmpl w:val="63763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B56F9"/>
    <w:multiLevelType w:val="hybridMultilevel"/>
    <w:tmpl w:val="B1708F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CCE087A"/>
    <w:multiLevelType w:val="hybridMultilevel"/>
    <w:tmpl w:val="8FCE55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1015F"/>
    <w:multiLevelType w:val="hybridMultilevel"/>
    <w:tmpl w:val="C5AA8162"/>
    <w:lvl w:ilvl="0" w:tplc="32E24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050AE"/>
    <w:multiLevelType w:val="hybridMultilevel"/>
    <w:tmpl w:val="F746F3F6"/>
    <w:lvl w:ilvl="0" w:tplc="53042D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25A1C"/>
    <w:multiLevelType w:val="hybridMultilevel"/>
    <w:tmpl w:val="6C7C7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F6A6B"/>
    <w:multiLevelType w:val="hybridMultilevel"/>
    <w:tmpl w:val="8DDCB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3F"/>
    <w:rsid w:val="000011B0"/>
    <w:rsid w:val="00003A0E"/>
    <w:rsid w:val="00003B51"/>
    <w:rsid w:val="00016888"/>
    <w:rsid w:val="00032D3B"/>
    <w:rsid w:val="000332D5"/>
    <w:rsid w:val="00037D78"/>
    <w:rsid w:val="00041337"/>
    <w:rsid w:val="00047475"/>
    <w:rsid w:val="00054DA4"/>
    <w:rsid w:val="00060F19"/>
    <w:rsid w:val="00081FBF"/>
    <w:rsid w:val="00083393"/>
    <w:rsid w:val="00083593"/>
    <w:rsid w:val="00083CD9"/>
    <w:rsid w:val="000A24E1"/>
    <w:rsid w:val="000A4EE4"/>
    <w:rsid w:val="000A67D4"/>
    <w:rsid w:val="000A74EE"/>
    <w:rsid w:val="000B7296"/>
    <w:rsid w:val="000C2DD6"/>
    <w:rsid w:val="000C4837"/>
    <w:rsid w:val="000F0A55"/>
    <w:rsid w:val="000F28B3"/>
    <w:rsid w:val="000F3A17"/>
    <w:rsid w:val="00104711"/>
    <w:rsid w:val="00105877"/>
    <w:rsid w:val="001177EF"/>
    <w:rsid w:val="001208C7"/>
    <w:rsid w:val="00126980"/>
    <w:rsid w:val="00130271"/>
    <w:rsid w:val="0013265B"/>
    <w:rsid w:val="001358D7"/>
    <w:rsid w:val="00135F93"/>
    <w:rsid w:val="001502B8"/>
    <w:rsid w:val="0015697E"/>
    <w:rsid w:val="001571B5"/>
    <w:rsid w:val="001615E4"/>
    <w:rsid w:val="001663E7"/>
    <w:rsid w:val="00171724"/>
    <w:rsid w:val="0017369B"/>
    <w:rsid w:val="00181B49"/>
    <w:rsid w:val="001837F4"/>
    <w:rsid w:val="00187354"/>
    <w:rsid w:val="00187CA6"/>
    <w:rsid w:val="00191C91"/>
    <w:rsid w:val="001A2CBA"/>
    <w:rsid w:val="001B1845"/>
    <w:rsid w:val="001B5C53"/>
    <w:rsid w:val="001C15DE"/>
    <w:rsid w:val="001C42E2"/>
    <w:rsid w:val="001D5237"/>
    <w:rsid w:val="001F2538"/>
    <w:rsid w:val="001F528B"/>
    <w:rsid w:val="002056B2"/>
    <w:rsid w:val="00211BAE"/>
    <w:rsid w:val="0024146C"/>
    <w:rsid w:val="0026690D"/>
    <w:rsid w:val="00266EBC"/>
    <w:rsid w:val="00270897"/>
    <w:rsid w:val="00281FF4"/>
    <w:rsid w:val="00283486"/>
    <w:rsid w:val="00283A5B"/>
    <w:rsid w:val="00285027"/>
    <w:rsid w:val="002878C2"/>
    <w:rsid w:val="0029183F"/>
    <w:rsid w:val="00292C27"/>
    <w:rsid w:val="002A46A3"/>
    <w:rsid w:val="002C0F0A"/>
    <w:rsid w:val="002C6534"/>
    <w:rsid w:val="002D1379"/>
    <w:rsid w:val="002D31E9"/>
    <w:rsid w:val="002F4BB7"/>
    <w:rsid w:val="003051F3"/>
    <w:rsid w:val="00306397"/>
    <w:rsid w:val="00312E7C"/>
    <w:rsid w:val="0032527D"/>
    <w:rsid w:val="00326A97"/>
    <w:rsid w:val="00332034"/>
    <w:rsid w:val="0034739C"/>
    <w:rsid w:val="00350284"/>
    <w:rsid w:val="00352906"/>
    <w:rsid w:val="0035588B"/>
    <w:rsid w:val="00363E26"/>
    <w:rsid w:val="00364D00"/>
    <w:rsid w:val="003668C6"/>
    <w:rsid w:val="00366E5E"/>
    <w:rsid w:val="0038218B"/>
    <w:rsid w:val="003823DB"/>
    <w:rsid w:val="00385BF3"/>
    <w:rsid w:val="003A05DD"/>
    <w:rsid w:val="003A62C1"/>
    <w:rsid w:val="003B143E"/>
    <w:rsid w:val="003B252D"/>
    <w:rsid w:val="003B69C7"/>
    <w:rsid w:val="003C330E"/>
    <w:rsid w:val="003C56E4"/>
    <w:rsid w:val="003F5AAA"/>
    <w:rsid w:val="003F6144"/>
    <w:rsid w:val="0040386F"/>
    <w:rsid w:val="00404EF8"/>
    <w:rsid w:val="0040533E"/>
    <w:rsid w:val="00424560"/>
    <w:rsid w:val="00425829"/>
    <w:rsid w:val="00432DB7"/>
    <w:rsid w:val="00444206"/>
    <w:rsid w:val="00451BB0"/>
    <w:rsid w:val="00460DF8"/>
    <w:rsid w:val="00461D7E"/>
    <w:rsid w:val="00465DA0"/>
    <w:rsid w:val="00466FC5"/>
    <w:rsid w:val="00476E76"/>
    <w:rsid w:val="00481C5F"/>
    <w:rsid w:val="00490048"/>
    <w:rsid w:val="00494053"/>
    <w:rsid w:val="004A0FDB"/>
    <w:rsid w:val="004B0DB5"/>
    <w:rsid w:val="004B3B9D"/>
    <w:rsid w:val="004C2591"/>
    <w:rsid w:val="004C362C"/>
    <w:rsid w:val="004C78C8"/>
    <w:rsid w:val="004D1BFB"/>
    <w:rsid w:val="004E2953"/>
    <w:rsid w:val="004E3C8C"/>
    <w:rsid w:val="004E6191"/>
    <w:rsid w:val="00510AB4"/>
    <w:rsid w:val="0051327F"/>
    <w:rsid w:val="00516CC8"/>
    <w:rsid w:val="005338BC"/>
    <w:rsid w:val="00546644"/>
    <w:rsid w:val="00551D99"/>
    <w:rsid w:val="00553794"/>
    <w:rsid w:val="00554856"/>
    <w:rsid w:val="00561D8E"/>
    <w:rsid w:val="00562F8D"/>
    <w:rsid w:val="00565A66"/>
    <w:rsid w:val="00583449"/>
    <w:rsid w:val="005903D4"/>
    <w:rsid w:val="005A5B71"/>
    <w:rsid w:val="005C7DAF"/>
    <w:rsid w:val="005D0472"/>
    <w:rsid w:val="005D25C0"/>
    <w:rsid w:val="005D5A12"/>
    <w:rsid w:val="005D7C46"/>
    <w:rsid w:val="005D7CE0"/>
    <w:rsid w:val="005E09F0"/>
    <w:rsid w:val="005E5F35"/>
    <w:rsid w:val="00611A39"/>
    <w:rsid w:val="00615C7A"/>
    <w:rsid w:val="006223CC"/>
    <w:rsid w:val="006264E7"/>
    <w:rsid w:val="00631D1E"/>
    <w:rsid w:val="00634308"/>
    <w:rsid w:val="00635647"/>
    <w:rsid w:val="00635C8D"/>
    <w:rsid w:val="006369B9"/>
    <w:rsid w:val="0064325C"/>
    <w:rsid w:val="006576FE"/>
    <w:rsid w:val="006611E9"/>
    <w:rsid w:val="00667011"/>
    <w:rsid w:val="00671359"/>
    <w:rsid w:val="006756B4"/>
    <w:rsid w:val="00691B7B"/>
    <w:rsid w:val="00694F59"/>
    <w:rsid w:val="006A2CE7"/>
    <w:rsid w:val="006B18B6"/>
    <w:rsid w:val="006C1B5C"/>
    <w:rsid w:val="006C1E56"/>
    <w:rsid w:val="006F17C8"/>
    <w:rsid w:val="0070466A"/>
    <w:rsid w:val="0071421E"/>
    <w:rsid w:val="00727E48"/>
    <w:rsid w:val="0074379D"/>
    <w:rsid w:val="00751728"/>
    <w:rsid w:val="007537F7"/>
    <w:rsid w:val="00753F84"/>
    <w:rsid w:val="00755E91"/>
    <w:rsid w:val="00761A60"/>
    <w:rsid w:val="007622CA"/>
    <w:rsid w:val="007656A6"/>
    <w:rsid w:val="0077146A"/>
    <w:rsid w:val="007754F7"/>
    <w:rsid w:val="007801FA"/>
    <w:rsid w:val="00781648"/>
    <w:rsid w:val="00781FD7"/>
    <w:rsid w:val="00782D61"/>
    <w:rsid w:val="007912A7"/>
    <w:rsid w:val="007A3F87"/>
    <w:rsid w:val="007A497D"/>
    <w:rsid w:val="007A5B1D"/>
    <w:rsid w:val="007A77B2"/>
    <w:rsid w:val="007A7B33"/>
    <w:rsid w:val="007B3323"/>
    <w:rsid w:val="007C2F51"/>
    <w:rsid w:val="007D1755"/>
    <w:rsid w:val="007D3E8A"/>
    <w:rsid w:val="007D6F3F"/>
    <w:rsid w:val="007E0455"/>
    <w:rsid w:val="007E4389"/>
    <w:rsid w:val="007F50B3"/>
    <w:rsid w:val="00810CBB"/>
    <w:rsid w:val="00824836"/>
    <w:rsid w:val="00834697"/>
    <w:rsid w:val="00835856"/>
    <w:rsid w:val="00837B01"/>
    <w:rsid w:val="00844F5A"/>
    <w:rsid w:val="00847FEC"/>
    <w:rsid w:val="00851977"/>
    <w:rsid w:val="008743F4"/>
    <w:rsid w:val="00880967"/>
    <w:rsid w:val="00883737"/>
    <w:rsid w:val="00884CFB"/>
    <w:rsid w:val="00887733"/>
    <w:rsid w:val="00893AF4"/>
    <w:rsid w:val="008A4CD4"/>
    <w:rsid w:val="008A7797"/>
    <w:rsid w:val="008B7A29"/>
    <w:rsid w:val="008C3847"/>
    <w:rsid w:val="008C6CD6"/>
    <w:rsid w:val="008D2663"/>
    <w:rsid w:val="008D7542"/>
    <w:rsid w:val="008E0F3F"/>
    <w:rsid w:val="008E3A55"/>
    <w:rsid w:val="008F02EB"/>
    <w:rsid w:val="00906468"/>
    <w:rsid w:val="009201D3"/>
    <w:rsid w:val="009238C3"/>
    <w:rsid w:val="00932C66"/>
    <w:rsid w:val="009368A7"/>
    <w:rsid w:val="00940246"/>
    <w:rsid w:val="009504BC"/>
    <w:rsid w:val="00955CE3"/>
    <w:rsid w:val="009675BD"/>
    <w:rsid w:val="00971CB3"/>
    <w:rsid w:val="00976107"/>
    <w:rsid w:val="00983F14"/>
    <w:rsid w:val="009865C3"/>
    <w:rsid w:val="009951C4"/>
    <w:rsid w:val="009B370A"/>
    <w:rsid w:val="009B4BC4"/>
    <w:rsid w:val="009B5892"/>
    <w:rsid w:val="009B6F39"/>
    <w:rsid w:val="009C2135"/>
    <w:rsid w:val="009C7BA3"/>
    <w:rsid w:val="009D71B1"/>
    <w:rsid w:val="009D7CBE"/>
    <w:rsid w:val="009E07D2"/>
    <w:rsid w:val="009E2DE9"/>
    <w:rsid w:val="009E4DBD"/>
    <w:rsid w:val="009E6AF5"/>
    <w:rsid w:val="00A0576A"/>
    <w:rsid w:val="00A1607E"/>
    <w:rsid w:val="00A2601C"/>
    <w:rsid w:val="00A37BE8"/>
    <w:rsid w:val="00A60D88"/>
    <w:rsid w:val="00A61E63"/>
    <w:rsid w:val="00A633A3"/>
    <w:rsid w:val="00A641E4"/>
    <w:rsid w:val="00A64336"/>
    <w:rsid w:val="00A66E61"/>
    <w:rsid w:val="00A6719C"/>
    <w:rsid w:val="00A716AB"/>
    <w:rsid w:val="00A76F77"/>
    <w:rsid w:val="00A84E04"/>
    <w:rsid w:val="00A8618D"/>
    <w:rsid w:val="00A93D0D"/>
    <w:rsid w:val="00A97969"/>
    <w:rsid w:val="00AA2E87"/>
    <w:rsid w:val="00AB0237"/>
    <w:rsid w:val="00AB3889"/>
    <w:rsid w:val="00AB3E1B"/>
    <w:rsid w:val="00AB6EE6"/>
    <w:rsid w:val="00AC17F3"/>
    <w:rsid w:val="00AC3F40"/>
    <w:rsid w:val="00AC59B2"/>
    <w:rsid w:val="00AE3A57"/>
    <w:rsid w:val="00AE59BD"/>
    <w:rsid w:val="00B01148"/>
    <w:rsid w:val="00B01748"/>
    <w:rsid w:val="00B04A22"/>
    <w:rsid w:val="00B073E2"/>
    <w:rsid w:val="00B14027"/>
    <w:rsid w:val="00B17958"/>
    <w:rsid w:val="00B17CCD"/>
    <w:rsid w:val="00B20CC3"/>
    <w:rsid w:val="00B25D4D"/>
    <w:rsid w:val="00B27E33"/>
    <w:rsid w:val="00B3181C"/>
    <w:rsid w:val="00B3468A"/>
    <w:rsid w:val="00B3505B"/>
    <w:rsid w:val="00B418FB"/>
    <w:rsid w:val="00B4472F"/>
    <w:rsid w:val="00B57A21"/>
    <w:rsid w:val="00B65187"/>
    <w:rsid w:val="00B74848"/>
    <w:rsid w:val="00B76FED"/>
    <w:rsid w:val="00B81886"/>
    <w:rsid w:val="00B8781E"/>
    <w:rsid w:val="00B879EA"/>
    <w:rsid w:val="00B9604E"/>
    <w:rsid w:val="00B96DC0"/>
    <w:rsid w:val="00BA2A50"/>
    <w:rsid w:val="00BA5B1D"/>
    <w:rsid w:val="00BB0339"/>
    <w:rsid w:val="00BB16D6"/>
    <w:rsid w:val="00BD501A"/>
    <w:rsid w:val="00BE0E66"/>
    <w:rsid w:val="00BE4A55"/>
    <w:rsid w:val="00BE4F03"/>
    <w:rsid w:val="00BF639F"/>
    <w:rsid w:val="00C010DE"/>
    <w:rsid w:val="00C05040"/>
    <w:rsid w:val="00C11CD6"/>
    <w:rsid w:val="00C16148"/>
    <w:rsid w:val="00C1685F"/>
    <w:rsid w:val="00C16E93"/>
    <w:rsid w:val="00C17934"/>
    <w:rsid w:val="00C243D4"/>
    <w:rsid w:val="00C27CF3"/>
    <w:rsid w:val="00C450CA"/>
    <w:rsid w:val="00C46918"/>
    <w:rsid w:val="00C52D06"/>
    <w:rsid w:val="00C555BE"/>
    <w:rsid w:val="00C579B7"/>
    <w:rsid w:val="00C62BCF"/>
    <w:rsid w:val="00C64427"/>
    <w:rsid w:val="00C6522C"/>
    <w:rsid w:val="00C65820"/>
    <w:rsid w:val="00C74BD8"/>
    <w:rsid w:val="00C761ED"/>
    <w:rsid w:val="00C81C19"/>
    <w:rsid w:val="00C87F1D"/>
    <w:rsid w:val="00CA72A3"/>
    <w:rsid w:val="00CB1F8E"/>
    <w:rsid w:val="00CB6B73"/>
    <w:rsid w:val="00CC5254"/>
    <w:rsid w:val="00CD0CC8"/>
    <w:rsid w:val="00CD5628"/>
    <w:rsid w:val="00CD57E7"/>
    <w:rsid w:val="00CD6ADC"/>
    <w:rsid w:val="00CE6501"/>
    <w:rsid w:val="00D01216"/>
    <w:rsid w:val="00D1221C"/>
    <w:rsid w:val="00D1485F"/>
    <w:rsid w:val="00D229D2"/>
    <w:rsid w:val="00D401B6"/>
    <w:rsid w:val="00D4529B"/>
    <w:rsid w:val="00D531FA"/>
    <w:rsid w:val="00D61F65"/>
    <w:rsid w:val="00D651C2"/>
    <w:rsid w:val="00D779BD"/>
    <w:rsid w:val="00D81E52"/>
    <w:rsid w:val="00D87E23"/>
    <w:rsid w:val="00D93B3A"/>
    <w:rsid w:val="00D96525"/>
    <w:rsid w:val="00D976F6"/>
    <w:rsid w:val="00DA03D2"/>
    <w:rsid w:val="00DA0F00"/>
    <w:rsid w:val="00DA69C4"/>
    <w:rsid w:val="00DB3824"/>
    <w:rsid w:val="00DC2935"/>
    <w:rsid w:val="00DD5B28"/>
    <w:rsid w:val="00DD74C8"/>
    <w:rsid w:val="00DD79A4"/>
    <w:rsid w:val="00DE487A"/>
    <w:rsid w:val="00DF153C"/>
    <w:rsid w:val="00E0209D"/>
    <w:rsid w:val="00E0347D"/>
    <w:rsid w:val="00E04F33"/>
    <w:rsid w:val="00E06780"/>
    <w:rsid w:val="00E0684E"/>
    <w:rsid w:val="00E164E7"/>
    <w:rsid w:val="00E35559"/>
    <w:rsid w:val="00E40047"/>
    <w:rsid w:val="00E60788"/>
    <w:rsid w:val="00E60D34"/>
    <w:rsid w:val="00E63812"/>
    <w:rsid w:val="00E6566F"/>
    <w:rsid w:val="00E66558"/>
    <w:rsid w:val="00E75871"/>
    <w:rsid w:val="00E8795A"/>
    <w:rsid w:val="00E93111"/>
    <w:rsid w:val="00E933BD"/>
    <w:rsid w:val="00E95D3E"/>
    <w:rsid w:val="00EA2316"/>
    <w:rsid w:val="00EA7FE6"/>
    <w:rsid w:val="00EB345F"/>
    <w:rsid w:val="00EB48F9"/>
    <w:rsid w:val="00EB5D7A"/>
    <w:rsid w:val="00EB6C30"/>
    <w:rsid w:val="00EC0568"/>
    <w:rsid w:val="00ED103C"/>
    <w:rsid w:val="00ED220D"/>
    <w:rsid w:val="00ED22C8"/>
    <w:rsid w:val="00ED5932"/>
    <w:rsid w:val="00ED6064"/>
    <w:rsid w:val="00EE40A8"/>
    <w:rsid w:val="00EF6028"/>
    <w:rsid w:val="00EF737C"/>
    <w:rsid w:val="00F067C7"/>
    <w:rsid w:val="00F115ED"/>
    <w:rsid w:val="00F225DB"/>
    <w:rsid w:val="00F354E1"/>
    <w:rsid w:val="00F40561"/>
    <w:rsid w:val="00F427A1"/>
    <w:rsid w:val="00F46275"/>
    <w:rsid w:val="00F468A1"/>
    <w:rsid w:val="00F60434"/>
    <w:rsid w:val="00F70F8D"/>
    <w:rsid w:val="00F86836"/>
    <w:rsid w:val="00F872A6"/>
    <w:rsid w:val="00F907B3"/>
    <w:rsid w:val="00F91197"/>
    <w:rsid w:val="00F94450"/>
    <w:rsid w:val="00F95FDB"/>
    <w:rsid w:val="00FA396C"/>
    <w:rsid w:val="00FA5405"/>
    <w:rsid w:val="00FA6C82"/>
    <w:rsid w:val="00FB6197"/>
    <w:rsid w:val="00FB7119"/>
    <w:rsid w:val="00FC22FA"/>
    <w:rsid w:val="00FC2B17"/>
    <w:rsid w:val="00FC2E7C"/>
    <w:rsid w:val="00FD2970"/>
    <w:rsid w:val="00FD6B44"/>
    <w:rsid w:val="00FE752E"/>
    <w:rsid w:val="00FF00F7"/>
    <w:rsid w:val="00FF1F74"/>
    <w:rsid w:val="00FF3B20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53087"/>
  <w15:chartTrackingRefBased/>
  <w15:docId w15:val="{FE0FC3C7-AD90-4D0B-A9E4-40FB231A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1221C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rsid w:val="00D1221C"/>
    <w:rPr>
      <w:rFonts w:ascii="Arial" w:hAnsi="Arial"/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D1221C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D1221C"/>
    <w:rPr>
      <w:rFonts w:ascii="Arial" w:hAnsi="Arial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7E4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884CFB"/>
    <w:rPr>
      <w:rFonts w:ascii="Arial" w:hAnsi="Arial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7801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01F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801F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1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801FA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7B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6EB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545C-A4AA-42FA-A14B-7CAC6D1C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1597</Words>
  <Characters>9423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MZe ČR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Kadnárová Nikola</dc:creator>
  <cp:keywords/>
  <cp:lastModifiedBy>Koňařík Martin, Mgr.</cp:lastModifiedBy>
  <cp:revision>2</cp:revision>
  <cp:lastPrinted>2023-03-02T11:17:00Z</cp:lastPrinted>
  <dcterms:created xsi:type="dcterms:W3CDTF">2025-04-03T10:59:00Z</dcterms:created>
  <dcterms:modified xsi:type="dcterms:W3CDTF">2025-04-03T10:59:00Z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2024-08-01T17:16:28Z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c786a607-f55a-49fa-81f2-d9c565bef6a9</vt:lpwstr>
  </property>
  <property fmtid="{D5CDD505-2E9C-101B-9397-08002B2CF9AE}" pid="8" name="MSIP_Label_239d554d-d720-408f-a503-c83424d8e5d7_ContentBits">
    <vt:lpwstr>0</vt:lpwstr>
  </property>
</Properties>
</file>